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A8" w:rsidRPr="00D70167" w:rsidRDefault="006C11A8" w:rsidP="006C11A8">
      <w:pPr>
        <w:jc w:val="center"/>
        <w:rPr>
          <w:sz w:val="20"/>
          <w:szCs w:val="20"/>
        </w:rPr>
      </w:pPr>
      <w:r w:rsidRPr="00D70167">
        <w:rPr>
          <w:sz w:val="20"/>
          <w:szCs w:val="20"/>
        </w:rPr>
        <w:t>ISTITUTO COMPRENSIVO “UBALDO FERRARI” – Castelverde (CR)</w:t>
      </w:r>
    </w:p>
    <w:p w:rsidR="006C11A8" w:rsidRPr="00D70167" w:rsidRDefault="006C11A8" w:rsidP="006C11A8">
      <w:pPr>
        <w:jc w:val="center"/>
        <w:rPr>
          <w:sz w:val="20"/>
          <w:szCs w:val="20"/>
        </w:rPr>
      </w:pPr>
      <w:r w:rsidRPr="00D70167">
        <w:rPr>
          <w:sz w:val="20"/>
          <w:szCs w:val="20"/>
        </w:rPr>
        <w:t>SCUOLA SECONDARIA</w:t>
      </w:r>
    </w:p>
    <w:p w:rsidR="006C11A8" w:rsidRPr="00D70167" w:rsidRDefault="006C11A8" w:rsidP="006C11A8">
      <w:pPr>
        <w:pStyle w:val="Titolo1"/>
        <w:spacing w:line="240" w:lineRule="auto"/>
        <w:rPr>
          <w:rFonts w:eastAsia="SimSun"/>
          <w:i/>
          <w:sz w:val="20"/>
          <w:szCs w:val="20"/>
        </w:rPr>
      </w:pPr>
      <w:r w:rsidRPr="00D70167">
        <w:rPr>
          <w:rFonts w:eastAsia="SimSun"/>
          <w:sz w:val="20"/>
          <w:szCs w:val="20"/>
        </w:rPr>
        <w:t>PROGETTAZIONE DISCIPLINARE ANNUALE  “GEOGRAFIA” (</w:t>
      </w:r>
      <w:r w:rsidRPr="00D70167">
        <w:rPr>
          <w:rFonts w:eastAsia="SimSun"/>
          <w:i/>
          <w:sz w:val="20"/>
          <w:szCs w:val="20"/>
        </w:rPr>
        <w:t>conforme</w:t>
      </w:r>
      <w:r w:rsidR="0061392D">
        <w:rPr>
          <w:rFonts w:eastAsia="SimSun"/>
          <w:i/>
          <w:sz w:val="20"/>
          <w:szCs w:val="20"/>
        </w:rPr>
        <w:t xml:space="preserve"> alle Indicazioni nazionali</w:t>
      </w:r>
      <w:r w:rsidRPr="00D70167">
        <w:rPr>
          <w:rFonts w:eastAsia="SimSun"/>
          <w:i/>
          <w:sz w:val="20"/>
          <w:szCs w:val="20"/>
        </w:rPr>
        <w:t>)</w:t>
      </w:r>
      <w:bookmarkStart w:id="0" w:name="_GoBack"/>
      <w:bookmarkEnd w:id="0"/>
    </w:p>
    <w:p w:rsidR="006C11A8" w:rsidRPr="00D70167" w:rsidRDefault="006C11A8" w:rsidP="006C11A8">
      <w:pPr>
        <w:pStyle w:val="Titolo2"/>
        <w:rPr>
          <w:rFonts w:eastAsia="SimSun"/>
          <w:sz w:val="20"/>
          <w:szCs w:val="20"/>
        </w:rPr>
      </w:pPr>
      <w:r w:rsidRPr="00D70167">
        <w:rPr>
          <w:rFonts w:eastAsia="SimSun"/>
          <w:sz w:val="20"/>
          <w:szCs w:val="20"/>
        </w:rPr>
        <w:t>CLASSE TERZA</w:t>
      </w:r>
    </w:p>
    <w:p w:rsidR="001C453A" w:rsidRDefault="001C453A" w:rsidP="006C11A8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6C11A8" w:rsidTr="006C11A8">
        <w:tc>
          <w:tcPr>
            <w:tcW w:w="3107" w:type="dxa"/>
          </w:tcPr>
          <w:p w:rsidR="006C11A8" w:rsidRPr="006C11A8" w:rsidRDefault="006C11A8" w:rsidP="00FF3F8E">
            <w:pPr>
              <w:jc w:val="center"/>
              <w:rPr>
                <w:b/>
              </w:rPr>
            </w:pPr>
            <w:r w:rsidRPr="006C11A8">
              <w:rPr>
                <w:b/>
              </w:rPr>
              <w:t>NUCLEI</w:t>
            </w:r>
          </w:p>
        </w:tc>
        <w:tc>
          <w:tcPr>
            <w:tcW w:w="3107" w:type="dxa"/>
          </w:tcPr>
          <w:p w:rsidR="006C11A8" w:rsidRPr="006C11A8" w:rsidRDefault="006C11A8" w:rsidP="00FF3F8E">
            <w:pPr>
              <w:jc w:val="center"/>
              <w:rPr>
                <w:b/>
              </w:rPr>
            </w:pPr>
            <w:r w:rsidRPr="006C11A8">
              <w:rPr>
                <w:b/>
              </w:rPr>
              <w:t>OBIETTIVI di APPRENDIMENTO</w:t>
            </w:r>
          </w:p>
        </w:tc>
        <w:tc>
          <w:tcPr>
            <w:tcW w:w="3108" w:type="dxa"/>
          </w:tcPr>
          <w:p w:rsidR="006C11A8" w:rsidRPr="006C11A8" w:rsidRDefault="006C11A8" w:rsidP="00FF3F8E">
            <w:pPr>
              <w:jc w:val="center"/>
              <w:rPr>
                <w:b/>
              </w:rPr>
            </w:pPr>
            <w:r>
              <w:rPr>
                <w:b/>
              </w:rPr>
              <w:t>CONOSCENZE/ABILIT</w:t>
            </w:r>
            <w:r w:rsidRPr="006C11A8">
              <w:rPr>
                <w:b/>
                <w:caps/>
              </w:rPr>
              <w:t>à</w:t>
            </w:r>
          </w:p>
        </w:tc>
        <w:tc>
          <w:tcPr>
            <w:tcW w:w="3108" w:type="dxa"/>
          </w:tcPr>
          <w:p w:rsidR="006C11A8" w:rsidRPr="006C11A8" w:rsidRDefault="006C11A8" w:rsidP="00FF3F8E">
            <w:pPr>
              <w:jc w:val="center"/>
              <w:rPr>
                <w:b/>
              </w:rPr>
            </w:pPr>
            <w:r w:rsidRPr="006C11A8">
              <w:rPr>
                <w:b/>
                <w:i/>
              </w:rPr>
              <w:t>Traguardi al termine della Scuola Secondaria</w:t>
            </w:r>
          </w:p>
        </w:tc>
        <w:tc>
          <w:tcPr>
            <w:tcW w:w="3108" w:type="dxa"/>
          </w:tcPr>
          <w:p w:rsidR="006C11A8" w:rsidRPr="006C11A8" w:rsidRDefault="006C11A8" w:rsidP="00FF3F8E">
            <w:pPr>
              <w:jc w:val="center"/>
              <w:rPr>
                <w:b/>
              </w:rPr>
            </w:pPr>
            <w:r w:rsidRPr="006C11A8">
              <w:rPr>
                <w:b/>
              </w:rPr>
              <w:t>COMPETENZE CHIAVE DI RIFERIMENTO</w:t>
            </w:r>
          </w:p>
        </w:tc>
      </w:tr>
      <w:tr w:rsidR="006052ED" w:rsidTr="006052ED">
        <w:tc>
          <w:tcPr>
            <w:tcW w:w="3107" w:type="dxa"/>
          </w:tcPr>
          <w:p w:rsidR="006052ED" w:rsidRPr="006C11A8" w:rsidRDefault="006052ED" w:rsidP="00FF3F8E">
            <w:pPr>
              <w:rPr>
                <w:b/>
              </w:rPr>
            </w:pPr>
            <w:r w:rsidRPr="00315F55">
              <w:rPr>
                <w:b/>
                <w:sz w:val="32"/>
                <w:szCs w:val="32"/>
              </w:rPr>
              <w:t xml:space="preserve">A </w:t>
            </w:r>
            <w:r>
              <w:rPr>
                <w:b/>
                <w:sz w:val="32"/>
                <w:szCs w:val="32"/>
              </w:rPr>
              <w:t>– Orientamento</w:t>
            </w:r>
          </w:p>
        </w:tc>
        <w:tc>
          <w:tcPr>
            <w:tcW w:w="3107" w:type="dxa"/>
          </w:tcPr>
          <w:p w:rsidR="006052ED" w:rsidRPr="00FF3F8E" w:rsidRDefault="006052ED" w:rsidP="00FF3F8E">
            <w:pPr>
              <w:pStyle w:val="NormaleWeb"/>
              <w:spacing w:before="0" w:beforeAutospacing="0" w:afterAutospacing="0"/>
              <w:rPr>
                <w:color w:val="000000"/>
              </w:rPr>
            </w:pPr>
            <w:r w:rsidRPr="00FF3F8E">
              <w:rPr>
                <w:b/>
                <w:color w:val="000000"/>
              </w:rPr>
              <w:t>A1)</w:t>
            </w:r>
            <w:r w:rsidRPr="00FF3F8E">
              <w:rPr>
                <w:color w:val="000000"/>
              </w:rPr>
              <w:t xml:space="preserve">  Orientarsi sulle carte e orientare le carte a grande scala in base ai punti cardinali (anche con l’utilizzo della bussola) e a punti di riferimento fissi. </w:t>
            </w:r>
          </w:p>
          <w:p w:rsidR="006052ED" w:rsidRPr="00FF3F8E" w:rsidRDefault="006052ED" w:rsidP="00FF3F8E">
            <w:pPr>
              <w:pStyle w:val="NormaleWeb"/>
              <w:spacing w:before="0" w:beforeAutospacing="0" w:afterAutospacing="0"/>
            </w:pPr>
            <w:r w:rsidRPr="00FF3F8E">
              <w:rPr>
                <w:b/>
                <w:color w:val="000000"/>
              </w:rPr>
              <w:t>A2)</w:t>
            </w:r>
            <w:r w:rsidRPr="00FF3F8E">
              <w:rPr>
                <w:color w:val="000000"/>
              </w:rPr>
              <w:t xml:space="preserve"> Orientarsi nelle realtà territoriali lontane, anche attraverso l’utilizzo dei programmi multimediali di visualizzazione dall’alto.</w:t>
            </w:r>
          </w:p>
        </w:tc>
        <w:tc>
          <w:tcPr>
            <w:tcW w:w="3108" w:type="dxa"/>
          </w:tcPr>
          <w:p w:rsidR="006052ED" w:rsidRPr="00FF3F8E" w:rsidRDefault="006052ED" w:rsidP="00FF3F8E">
            <w:pPr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b/>
                <w:color w:val="000000"/>
                <w:lang w:eastAsia="it-IT"/>
              </w:rPr>
              <w:t xml:space="preserve">Conoscenze </w:t>
            </w:r>
          </w:p>
          <w:p w:rsidR="006052ED" w:rsidRPr="00FF3F8E" w:rsidRDefault="006052ED" w:rsidP="00FF3F8E">
            <w:pPr>
              <w:numPr>
                <w:ilvl w:val="0"/>
                <w:numId w:val="1"/>
              </w:numPr>
              <w:tabs>
                <w:tab w:val="left" w:pos="307"/>
              </w:tabs>
              <w:ind w:left="0" w:firstLine="0"/>
              <w:rPr>
                <w:rFonts w:eastAsia="Times New Roman"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>Conoscenza dei concetti di distanza, reticolo geografico, coordinate geografiche; di strumenti e metodi di rappresentazione dello spazio geografico, degli  strumenti dell’orientamento</w:t>
            </w:r>
          </w:p>
          <w:p w:rsidR="006052ED" w:rsidRPr="00FF3F8E" w:rsidRDefault="006052ED" w:rsidP="00FF3F8E">
            <w:pPr>
              <w:rPr>
                <w:rFonts w:eastAsia="Times New Roman"/>
                <w:b/>
                <w:color w:val="000000"/>
                <w:lang w:eastAsia="it-IT"/>
              </w:rPr>
            </w:pPr>
          </w:p>
          <w:p w:rsidR="006052ED" w:rsidRPr="00FF3F8E" w:rsidRDefault="006052ED" w:rsidP="00FF3F8E">
            <w:pPr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b/>
                <w:color w:val="000000"/>
                <w:lang w:eastAsia="it-IT"/>
              </w:rPr>
              <w:t>Abilità</w:t>
            </w:r>
          </w:p>
          <w:p w:rsidR="006052ED" w:rsidRPr="00FF3F8E" w:rsidRDefault="006052ED" w:rsidP="00FF3F8E">
            <w:pPr>
              <w:rPr>
                <w:b/>
              </w:rPr>
            </w:pPr>
            <w:r w:rsidRPr="00FF3F8E">
              <w:rPr>
                <w:rFonts w:eastAsia="Times New Roman"/>
                <w:b/>
                <w:color w:val="000000"/>
                <w:lang w:eastAsia="it-IT"/>
              </w:rPr>
              <w:t>a)</w:t>
            </w:r>
            <w:r w:rsidRPr="00FF3F8E">
              <w:rPr>
                <w:rFonts w:eastAsia="Times New Roman"/>
                <w:color w:val="000000"/>
                <w:lang w:eastAsia="it-IT"/>
              </w:rPr>
              <w:t xml:space="preserve"> Utilizzare le principali forme di rappresentazione grafica e cartografica; utilizzare punti di riferimento/strumenti orientamento</w:t>
            </w:r>
          </w:p>
        </w:tc>
        <w:tc>
          <w:tcPr>
            <w:tcW w:w="3108" w:type="dxa"/>
          </w:tcPr>
          <w:p w:rsidR="006052ED" w:rsidRPr="00FF3F8E" w:rsidRDefault="006052ED" w:rsidP="00FF3F8E">
            <w:pPr>
              <w:pStyle w:val="Paragrafoelenco"/>
              <w:tabs>
                <w:tab w:val="left" w:pos="148"/>
              </w:tabs>
              <w:ind w:left="51" w:right="119"/>
              <w:rPr>
                <w:rFonts w:eastAsia="Times New Roman"/>
                <w:b/>
                <w:i/>
                <w:color w:val="000000"/>
                <w:lang w:eastAsia="it-IT"/>
              </w:rPr>
            </w:pPr>
            <w:r w:rsidRPr="00FF3F8E">
              <w:rPr>
                <w:rFonts w:eastAsia="Times New Roman"/>
                <w:b/>
                <w:i/>
                <w:color w:val="000000"/>
                <w:lang w:eastAsia="it-IT"/>
              </w:rPr>
              <w:t>L'alunno:</w:t>
            </w:r>
          </w:p>
          <w:p w:rsidR="006052ED" w:rsidRPr="00FF3F8E" w:rsidRDefault="006052ED" w:rsidP="00FF3F8E">
            <w:pPr>
              <w:pStyle w:val="Paragrafoelenco"/>
              <w:tabs>
                <w:tab w:val="left" w:pos="148"/>
              </w:tabs>
              <w:ind w:left="51" w:right="119"/>
              <w:rPr>
                <w:rFonts w:eastAsia="Times New Roman"/>
                <w:b/>
                <w:i/>
                <w:color w:val="000000"/>
                <w:lang w:eastAsia="it-IT"/>
              </w:rPr>
            </w:pPr>
          </w:p>
          <w:p w:rsidR="006052ED" w:rsidRPr="00FF3F8E" w:rsidRDefault="006052ED" w:rsidP="00FF3F8E">
            <w:pPr>
              <w:pStyle w:val="NormaleWeb"/>
              <w:spacing w:before="0" w:beforeAutospacing="0" w:afterAutospacing="0"/>
              <w:rPr>
                <w:b/>
                <w:i/>
                <w:color w:val="000000"/>
              </w:rPr>
            </w:pPr>
            <w:r w:rsidRPr="00FF3F8E">
              <w:rPr>
                <w:b/>
                <w:i/>
                <w:color w:val="000000"/>
              </w:rPr>
              <w:t>si orienta nello spazio e sulle carte di diversa scala in base ai punti cardinali e alle coordinate geografiche; sa orientare una carta geografica a grande scala facendo ricorso a punti di riferimento fissi.</w:t>
            </w:r>
          </w:p>
          <w:p w:rsidR="006052ED" w:rsidRPr="00FF3F8E" w:rsidRDefault="006052ED" w:rsidP="00FF3F8E">
            <w:pPr>
              <w:rPr>
                <w:b/>
                <w:i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6052ED" w:rsidRPr="002A40A6" w:rsidRDefault="006052ED" w:rsidP="006052ED">
            <w:pPr>
              <w:rPr>
                <w:b/>
              </w:rPr>
            </w:pPr>
            <w:r w:rsidRPr="002A40A6">
              <w:rPr>
                <w:b/>
              </w:rPr>
              <w:t>COMUNICARE NELLA MADRE LINGUA</w:t>
            </w:r>
          </w:p>
          <w:p w:rsidR="006052ED" w:rsidRPr="002A40A6" w:rsidRDefault="006052ED" w:rsidP="006052ED">
            <w:pPr>
              <w:rPr>
                <w:b/>
                <w:i/>
              </w:rPr>
            </w:pPr>
            <w:r w:rsidRPr="002A40A6">
              <w:rPr>
                <w:b/>
                <w:i/>
              </w:rPr>
              <w:t>(Interrogazioni, prove di realtà e verifiche varie)</w:t>
            </w:r>
          </w:p>
          <w:p w:rsidR="006052ED" w:rsidRPr="002A40A6" w:rsidRDefault="006052ED" w:rsidP="006052ED">
            <w:pPr>
              <w:rPr>
                <w:b/>
              </w:rPr>
            </w:pPr>
          </w:p>
          <w:p w:rsidR="006052ED" w:rsidRPr="002A40A6" w:rsidRDefault="006052ED" w:rsidP="006052ED">
            <w:pPr>
              <w:rPr>
                <w:b/>
              </w:rPr>
            </w:pPr>
          </w:p>
          <w:p w:rsidR="006052ED" w:rsidRPr="002A40A6" w:rsidRDefault="006052ED" w:rsidP="006052ED">
            <w:pPr>
              <w:rPr>
                <w:b/>
              </w:rPr>
            </w:pPr>
          </w:p>
          <w:p w:rsidR="006052ED" w:rsidRPr="002A40A6" w:rsidRDefault="006052ED" w:rsidP="006052ED">
            <w:pPr>
              <w:rPr>
                <w:b/>
              </w:rPr>
            </w:pPr>
            <w:r w:rsidRPr="002A40A6">
              <w:rPr>
                <w:b/>
              </w:rPr>
              <w:t>IMPARARE AD IMPARARE</w:t>
            </w:r>
          </w:p>
          <w:p w:rsidR="006052ED" w:rsidRPr="002A40A6" w:rsidRDefault="006052ED" w:rsidP="006052ED">
            <w:pPr>
              <w:rPr>
                <w:b/>
                <w:i/>
              </w:rPr>
            </w:pPr>
            <w:r w:rsidRPr="002A40A6">
              <w:rPr>
                <w:b/>
                <w:i/>
              </w:rPr>
              <w:t>(Ricerche – lavori di gruppo -mappe concettuali schemi - metodo di studio [tramite osservazione ]- analisi delle fonti)</w:t>
            </w:r>
          </w:p>
          <w:p w:rsidR="006052ED" w:rsidRPr="002A40A6" w:rsidRDefault="006052ED" w:rsidP="006052ED">
            <w:pPr>
              <w:rPr>
                <w:b/>
              </w:rPr>
            </w:pPr>
          </w:p>
          <w:p w:rsidR="006052ED" w:rsidRPr="002A40A6" w:rsidRDefault="006052ED" w:rsidP="006052ED">
            <w:pPr>
              <w:rPr>
                <w:b/>
              </w:rPr>
            </w:pPr>
          </w:p>
          <w:p w:rsidR="006052ED" w:rsidRPr="002A40A6" w:rsidRDefault="006052ED" w:rsidP="006052ED">
            <w:pPr>
              <w:rPr>
                <w:b/>
              </w:rPr>
            </w:pPr>
            <w:r w:rsidRPr="002A40A6">
              <w:rPr>
                <w:b/>
              </w:rPr>
              <w:t>COMPETENZA DIGITALE</w:t>
            </w:r>
          </w:p>
          <w:p w:rsidR="006052ED" w:rsidRPr="002A40A6" w:rsidRDefault="006052ED" w:rsidP="006052ED">
            <w:pPr>
              <w:rPr>
                <w:b/>
                <w:i/>
              </w:rPr>
            </w:pPr>
            <w:r w:rsidRPr="002A40A6">
              <w:rPr>
                <w:b/>
                <w:i/>
              </w:rPr>
              <w:t>(comunicazione/elaborazione testi attraverso strumenti digitali)</w:t>
            </w:r>
          </w:p>
          <w:p w:rsidR="006052ED" w:rsidRPr="002A40A6" w:rsidRDefault="006052ED" w:rsidP="006052ED">
            <w:pPr>
              <w:rPr>
                <w:b/>
              </w:rPr>
            </w:pPr>
          </w:p>
          <w:p w:rsidR="006052ED" w:rsidRPr="002A40A6" w:rsidRDefault="006052ED" w:rsidP="006052ED">
            <w:pPr>
              <w:rPr>
                <w:b/>
              </w:rPr>
            </w:pPr>
          </w:p>
          <w:p w:rsidR="006052ED" w:rsidRPr="002A40A6" w:rsidRDefault="006052ED" w:rsidP="006052ED">
            <w:pPr>
              <w:rPr>
                <w:b/>
              </w:rPr>
            </w:pPr>
          </w:p>
          <w:p w:rsidR="006052ED" w:rsidRPr="002A40A6" w:rsidRDefault="006052ED" w:rsidP="006052ED">
            <w:pPr>
              <w:rPr>
                <w:b/>
              </w:rPr>
            </w:pPr>
            <w:r w:rsidRPr="002A40A6">
              <w:rPr>
                <w:b/>
              </w:rPr>
              <w:t>COMPETENZE</w:t>
            </w:r>
          </w:p>
          <w:p w:rsidR="006052ED" w:rsidRPr="002A40A6" w:rsidRDefault="006052ED" w:rsidP="006052ED">
            <w:pPr>
              <w:rPr>
                <w:b/>
              </w:rPr>
            </w:pPr>
            <w:r w:rsidRPr="002A40A6">
              <w:rPr>
                <w:b/>
              </w:rPr>
              <w:t xml:space="preserve">SOCIALI E CIVICHE </w:t>
            </w:r>
          </w:p>
          <w:p w:rsidR="006052ED" w:rsidRPr="00FF3F8E" w:rsidRDefault="006052ED" w:rsidP="006052ED">
            <w:pPr>
              <w:rPr>
                <w:b/>
              </w:rPr>
            </w:pPr>
            <w:r w:rsidRPr="002A40A6">
              <w:rPr>
                <w:b/>
                <w:i/>
              </w:rPr>
              <w:t>(osservazioni sistematiche [comportamento, partecipazione e impegno])</w:t>
            </w:r>
          </w:p>
        </w:tc>
      </w:tr>
      <w:tr w:rsidR="006052ED" w:rsidTr="006C11A8">
        <w:tc>
          <w:tcPr>
            <w:tcW w:w="3107" w:type="dxa"/>
          </w:tcPr>
          <w:p w:rsidR="006052ED" w:rsidRPr="00315F55" w:rsidRDefault="006052ED" w:rsidP="00FF3F8E">
            <w:pPr>
              <w:rPr>
                <w:b/>
                <w:sz w:val="32"/>
                <w:szCs w:val="32"/>
              </w:rPr>
            </w:pPr>
            <w:r w:rsidRPr="00315F55">
              <w:rPr>
                <w:b/>
                <w:sz w:val="32"/>
                <w:szCs w:val="32"/>
              </w:rPr>
              <w:t xml:space="preserve">B - </w:t>
            </w:r>
            <w:r>
              <w:rPr>
                <w:b/>
                <w:sz w:val="32"/>
                <w:szCs w:val="32"/>
              </w:rPr>
              <w:t xml:space="preserve">Linguaggio della </w:t>
            </w:r>
            <w:proofErr w:type="spellStart"/>
            <w:r>
              <w:rPr>
                <w:b/>
                <w:sz w:val="32"/>
                <w:szCs w:val="32"/>
              </w:rPr>
              <w:t>geog</w:t>
            </w:r>
            <w:r w:rsidRPr="004F590E">
              <w:rPr>
                <w:b/>
                <w:sz w:val="32"/>
                <w:szCs w:val="32"/>
              </w:rPr>
              <w:t>raficità</w:t>
            </w:r>
            <w:proofErr w:type="spellEnd"/>
          </w:p>
        </w:tc>
        <w:tc>
          <w:tcPr>
            <w:tcW w:w="3107" w:type="dxa"/>
          </w:tcPr>
          <w:p w:rsidR="006052ED" w:rsidRPr="00FF3F8E" w:rsidRDefault="006052ED" w:rsidP="00FF3F8E">
            <w:pPr>
              <w:pStyle w:val="NormaleWeb"/>
              <w:spacing w:before="0" w:beforeAutospacing="0" w:afterAutospacing="0"/>
            </w:pPr>
            <w:r w:rsidRPr="00FF3F8E">
              <w:rPr>
                <w:b/>
                <w:color w:val="000000"/>
              </w:rPr>
              <w:t>B1)</w:t>
            </w:r>
            <w:r w:rsidRPr="00FF3F8E">
              <w:rPr>
                <w:color w:val="000000"/>
              </w:rPr>
              <w:t xml:space="preserve">  – Leggere e interpretare vari tipi di carte geografiche (da quella topografica al planisfero), utilizzando</w:t>
            </w:r>
            <w:r w:rsidRPr="00FF3F8E">
              <w:t xml:space="preserve"> </w:t>
            </w:r>
            <w:r w:rsidRPr="00FF3F8E">
              <w:rPr>
                <w:color w:val="000000"/>
              </w:rPr>
              <w:t xml:space="preserve">scale di riduzione, coordinate geografiche e simbologia. </w:t>
            </w:r>
          </w:p>
          <w:p w:rsidR="006052ED" w:rsidRPr="00FF3F8E" w:rsidRDefault="006052ED" w:rsidP="00FF3F8E">
            <w:pPr>
              <w:pStyle w:val="NormaleWeb"/>
              <w:spacing w:before="0" w:beforeAutospacing="0" w:afterAutospacing="0"/>
            </w:pPr>
            <w:r w:rsidRPr="00FF3F8E">
              <w:rPr>
                <w:b/>
                <w:color w:val="000000"/>
              </w:rPr>
              <w:t>B2)</w:t>
            </w:r>
            <w:r w:rsidRPr="00FF3F8E">
              <w:rPr>
                <w:color w:val="000000"/>
              </w:rPr>
              <w:t xml:space="preserve"> Utilizzare strumenti tradizionali (carte, grafici, dati statistici, immagini, ecc.) e innovativi (telerilevamento e cartografia computerizzata) per comprendere e comunicare fatti e fenomeni territoriali.</w:t>
            </w:r>
          </w:p>
        </w:tc>
        <w:tc>
          <w:tcPr>
            <w:tcW w:w="3108" w:type="dxa"/>
          </w:tcPr>
          <w:p w:rsidR="006052ED" w:rsidRPr="00FF3F8E" w:rsidRDefault="006052ED" w:rsidP="00FF3F8E">
            <w:pPr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b/>
                <w:color w:val="000000"/>
                <w:lang w:eastAsia="it-IT"/>
              </w:rPr>
              <w:t>Conoscenze</w:t>
            </w:r>
          </w:p>
          <w:p w:rsidR="006052ED" w:rsidRPr="00FF3F8E" w:rsidRDefault="006052ED" w:rsidP="00FF3F8E">
            <w:pPr>
              <w:numPr>
                <w:ilvl w:val="0"/>
                <w:numId w:val="2"/>
              </w:numPr>
              <w:tabs>
                <w:tab w:val="left" w:pos="357"/>
              </w:tabs>
              <w:ind w:left="23" w:firstLine="0"/>
              <w:rPr>
                <w:rFonts w:eastAsia="Times New Roman"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 xml:space="preserve">Conoscenza delle carte geografiche secondo la scala: piante e mappe, carte topografiche, carte geografiche, carte generali o planisferi. </w:t>
            </w:r>
          </w:p>
          <w:p w:rsidR="006052ED" w:rsidRPr="00FF3F8E" w:rsidRDefault="006052ED" w:rsidP="00FF3F8E">
            <w:pPr>
              <w:numPr>
                <w:ilvl w:val="0"/>
                <w:numId w:val="2"/>
              </w:numPr>
              <w:tabs>
                <w:tab w:val="left" w:pos="357"/>
              </w:tabs>
              <w:ind w:left="0" w:firstLine="23"/>
              <w:rPr>
                <w:rFonts w:eastAsia="Times New Roman"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>Conoscenza delle carte geografiche secondo le funzioni: carte fisiche, carte politiche e tematiche.</w:t>
            </w:r>
          </w:p>
          <w:p w:rsidR="006052ED" w:rsidRPr="00FF3F8E" w:rsidRDefault="006052ED" w:rsidP="00FF3F8E">
            <w:pPr>
              <w:rPr>
                <w:rFonts w:eastAsia="Times New Roman"/>
                <w:b/>
                <w:color w:val="000000"/>
                <w:lang w:eastAsia="it-IT"/>
              </w:rPr>
            </w:pPr>
          </w:p>
          <w:p w:rsidR="006052ED" w:rsidRPr="00FF3F8E" w:rsidRDefault="006052ED" w:rsidP="00FF3F8E">
            <w:pPr>
              <w:tabs>
                <w:tab w:val="left" w:pos="357"/>
              </w:tabs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b/>
                <w:color w:val="000000"/>
                <w:lang w:eastAsia="it-IT"/>
              </w:rPr>
              <w:t>Abilità</w:t>
            </w:r>
          </w:p>
          <w:p w:rsidR="006052ED" w:rsidRPr="00FF3F8E" w:rsidRDefault="006052ED" w:rsidP="00FF3F8E">
            <w:pPr>
              <w:tabs>
                <w:tab w:val="left" w:pos="357"/>
              </w:tabs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t xml:space="preserve"> </w:t>
            </w:r>
            <w:r w:rsidRPr="00FF3F8E">
              <w:rPr>
                <w:rFonts w:eastAsia="Times New Roman"/>
                <w:b/>
                <w:color w:val="000000"/>
                <w:lang w:eastAsia="it-IT"/>
              </w:rPr>
              <w:t>a)</w:t>
            </w:r>
            <w:r w:rsidRPr="00FF3F8E">
              <w:rPr>
                <w:rFonts w:eastAsia="Times New Roman"/>
                <w:color w:val="000000"/>
                <w:lang w:eastAsia="it-IT"/>
              </w:rPr>
              <w:t xml:space="preserve"> Interpretare le diverse carte geografiche.</w:t>
            </w:r>
          </w:p>
        </w:tc>
        <w:tc>
          <w:tcPr>
            <w:tcW w:w="3108" w:type="dxa"/>
          </w:tcPr>
          <w:p w:rsidR="006052ED" w:rsidRPr="00FF3F8E" w:rsidRDefault="006052ED" w:rsidP="00FF3F8E">
            <w:pPr>
              <w:rPr>
                <w:rFonts w:eastAsia="Times New Roman"/>
                <w:b/>
                <w:i/>
                <w:color w:val="000000"/>
                <w:lang w:eastAsia="it-IT"/>
              </w:rPr>
            </w:pPr>
            <w:r w:rsidRPr="00FF3F8E">
              <w:rPr>
                <w:rFonts w:eastAsia="Times New Roman"/>
                <w:b/>
                <w:i/>
                <w:color w:val="000000"/>
                <w:lang w:eastAsia="it-IT"/>
              </w:rPr>
              <w:t>L’alunno:</w:t>
            </w:r>
          </w:p>
          <w:p w:rsidR="006052ED" w:rsidRPr="00FF3F8E" w:rsidRDefault="006052ED" w:rsidP="00FF3F8E">
            <w:pPr>
              <w:pStyle w:val="NormaleWeb"/>
              <w:spacing w:before="0" w:beforeAutospacing="0" w:afterAutospacing="0"/>
              <w:rPr>
                <w:b/>
                <w:i/>
                <w:color w:val="000000"/>
              </w:rPr>
            </w:pPr>
          </w:p>
          <w:p w:rsidR="006052ED" w:rsidRPr="00FF3F8E" w:rsidRDefault="006052ED" w:rsidP="00FF3F8E">
            <w:pPr>
              <w:pStyle w:val="NormaleWeb"/>
              <w:spacing w:before="0" w:beforeAutospacing="0" w:afterAutospacing="0"/>
              <w:rPr>
                <w:b/>
                <w:i/>
                <w:color w:val="000000"/>
              </w:rPr>
            </w:pPr>
            <w:r w:rsidRPr="00FF3F8E">
              <w:rPr>
                <w:b/>
                <w:i/>
                <w:color w:val="000000"/>
              </w:rPr>
              <w:t>utilizza opportunamente carte geografiche, fotografie attuali e d’epoca, immagini da telerilevamento, elaborazioni digitali, grafici, dati statistici, sistemi informativi geografici per comunicare efficacemente in- formazioni spaziali.</w:t>
            </w:r>
          </w:p>
          <w:p w:rsidR="006052ED" w:rsidRPr="00FF3F8E" w:rsidRDefault="006052ED" w:rsidP="00FF3F8E">
            <w:pPr>
              <w:pStyle w:val="Paragrafoelenco"/>
              <w:tabs>
                <w:tab w:val="left" w:pos="148"/>
              </w:tabs>
              <w:ind w:left="51" w:right="119"/>
              <w:rPr>
                <w:rFonts w:eastAsia="Times New Roman"/>
                <w:b/>
                <w:i/>
                <w:color w:val="000000"/>
                <w:lang w:eastAsia="it-IT"/>
              </w:rPr>
            </w:pPr>
          </w:p>
        </w:tc>
        <w:tc>
          <w:tcPr>
            <w:tcW w:w="3108" w:type="dxa"/>
            <w:vMerge/>
          </w:tcPr>
          <w:p w:rsidR="006052ED" w:rsidRPr="00FF3F8E" w:rsidRDefault="006052ED" w:rsidP="00FF3F8E">
            <w:pPr>
              <w:rPr>
                <w:b/>
              </w:rPr>
            </w:pPr>
          </w:p>
        </w:tc>
      </w:tr>
      <w:tr w:rsidR="006052ED" w:rsidTr="006C11A8">
        <w:tc>
          <w:tcPr>
            <w:tcW w:w="3107" w:type="dxa"/>
          </w:tcPr>
          <w:p w:rsidR="006052ED" w:rsidRPr="00315F55" w:rsidRDefault="006052ED" w:rsidP="00FF3F8E">
            <w:pPr>
              <w:rPr>
                <w:b/>
                <w:sz w:val="32"/>
                <w:szCs w:val="32"/>
              </w:rPr>
            </w:pPr>
            <w:r w:rsidRPr="00315F55">
              <w:rPr>
                <w:b/>
                <w:sz w:val="32"/>
                <w:szCs w:val="32"/>
              </w:rPr>
              <w:t xml:space="preserve">C - </w:t>
            </w:r>
            <w:r w:rsidRPr="004F590E">
              <w:rPr>
                <w:b/>
                <w:sz w:val="32"/>
                <w:szCs w:val="32"/>
              </w:rPr>
              <w:t>Paesaggio</w:t>
            </w:r>
          </w:p>
        </w:tc>
        <w:tc>
          <w:tcPr>
            <w:tcW w:w="3107" w:type="dxa"/>
          </w:tcPr>
          <w:p w:rsidR="006052ED" w:rsidRPr="00FF3F8E" w:rsidRDefault="006052ED" w:rsidP="00FF3F8E">
            <w:pPr>
              <w:pStyle w:val="NormaleWeb"/>
              <w:spacing w:before="0" w:beforeAutospacing="0" w:afterAutospacing="0"/>
            </w:pPr>
            <w:r w:rsidRPr="00FF3F8E">
              <w:rPr>
                <w:b/>
                <w:color w:val="000000"/>
              </w:rPr>
              <w:t>C1)</w:t>
            </w:r>
            <w:r w:rsidRPr="00FF3F8E">
              <w:rPr>
                <w:color w:val="000000"/>
              </w:rPr>
              <w:t xml:space="preserve">  Interpretare e confrontare alcuni caratteri dei paesaggi italiani, europei e mondiali, anche in relazione alla loro evoluzione nel tempo</w:t>
            </w:r>
          </w:p>
          <w:p w:rsidR="006052ED" w:rsidRPr="00FF3F8E" w:rsidRDefault="006052ED" w:rsidP="00FF3F8E">
            <w:pPr>
              <w:pStyle w:val="NormaleWeb"/>
              <w:spacing w:before="0" w:beforeAutospacing="0" w:afterAutospacing="0"/>
            </w:pPr>
            <w:r w:rsidRPr="00FF3F8E">
              <w:rPr>
                <w:b/>
                <w:color w:val="000000"/>
              </w:rPr>
              <w:lastRenderedPageBreak/>
              <w:t>C2)</w:t>
            </w:r>
            <w:r w:rsidRPr="00FF3F8E">
              <w:rPr>
                <w:color w:val="000000"/>
              </w:rPr>
              <w:t xml:space="preserve"> Conoscere temi e problemi di tutela del paesaggio come patrimonio naturale e culturale e progettare azioni di valorizzazione.</w:t>
            </w:r>
          </w:p>
        </w:tc>
        <w:tc>
          <w:tcPr>
            <w:tcW w:w="3108" w:type="dxa"/>
          </w:tcPr>
          <w:p w:rsidR="006052ED" w:rsidRPr="00FF3F8E" w:rsidRDefault="006052ED" w:rsidP="00FF3F8E">
            <w:pPr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b/>
                <w:color w:val="000000"/>
                <w:lang w:eastAsia="it-IT"/>
              </w:rPr>
              <w:lastRenderedPageBreak/>
              <w:t xml:space="preserve">Conoscenze </w:t>
            </w:r>
          </w:p>
          <w:p w:rsidR="006052ED" w:rsidRPr="00FF3F8E" w:rsidRDefault="006052ED" w:rsidP="00FF3F8E">
            <w:pPr>
              <w:numPr>
                <w:ilvl w:val="0"/>
                <w:numId w:val="3"/>
              </w:numPr>
              <w:tabs>
                <w:tab w:val="left" w:pos="74"/>
                <w:tab w:val="left" w:pos="215"/>
                <w:tab w:val="left" w:pos="357"/>
              </w:tabs>
              <w:ind w:left="74" w:firstLine="0"/>
              <w:rPr>
                <w:rFonts w:eastAsia="Times New Roman"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>Conoscenza delle caratteristiche fisiche, antropiche, climatiche dei diversi ambienti geografici.</w:t>
            </w:r>
          </w:p>
          <w:p w:rsidR="006052ED" w:rsidRPr="00FF3F8E" w:rsidRDefault="006052ED" w:rsidP="00FF3F8E">
            <w:pPr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b/>
                <w:color w:val="000000"/>
                <w:lang w:eastAsia="it-IT"/>
              </w:rPr>
              <w:lastRenderedPageBreak/>
              <w:t xml:space="preserve">Abilità </w:t>
            </w:r>
          </w:p>
          <w:p w:rsidR="006052ED" w:rsidRPr="00FF3F8E" w:rsidRDefault="006052ED" w:rsidP="00FF3F8E">
            <w:pPr>
              <w:numPr>
                <w:ilvl w:val="0"/>
                <w:numId w:val="4"/>
              </w:numPr>
              <w:tabs>
                <w:tab w:val="left" w:pos="215"/>
                <w:tab w:val="left" w:pos="357"/>
              </w:tabs>
              <w:ind w:left="74" w:firstLine="0"/>
              <w:rPr>
                <w:rFonts w:eastAsia="Times New Roman"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>Elaborare i schemi logici di comprensione di fenomeni.</w:t>
            </w:r>
          </w:p>
          <w:p w:rsidR="006052ED" w:rsidRPr="00FF3F8E" w:rsidRDefault="006052ED" w:rsidP="00FF3F8E">
            <w:pPr>
              <w:numPr>
                <w:ilvl w:val="0"/>
                <w:numId w:val="3"/>
              </w:numPr>
              <w:tabs>
                <w:tab w:val="left" w:pos="74"/>
                <w:tab w:val="left" w:pos="215"/>
                <w:tab w:val="left" w:pos="357"/>
              </w:tabs>
              <w:ind w:left="74" w:firstLine="0"/>
              <w:rPr>
                <w:rFonts w:eastAsia="Times New Roman"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>Comprendere che l’uomo usa, modifica e organizza lo spazio in base ai propri bisogni, esigenze e struttura sociale.</w:t>
            </w:r>
          </w:p>
          <w:p w:rsidR="006052ED" w:rsidRPr="00FF3F8E" w:rsidRDefault="006052ED" w:rsidP="00FF3F8E">
            <w:pPr>
              <w:numPr>
                <w:ilvl w:val="0"/>
                <w:numId w:val="3"/>
              </w:numPr>
              <w:tabs>
                <w:tab w:val="left" w:pos="74"/>
                <w:tab w:val="left" w:pos="215"/>
                <w:tab w:val="left" w:pos="357"/>
              </w:tabs>
              <w:ind w:left="74" w:firstLine="0"/>
              <w:rPr>
                <w:rFonts w:eastAsia="Times New Roman"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>Individuare e usare categorie di causa-effetto.</w:t>
            </w:r>
          </w:p>
        </w:tc>
        <w:tc>
          <w:tcPr>
            <w:tcW w:w="3108" w:type="dxa"/>
          </w:tcPr>
          <w:p w:rsidR="006052ED" w:rsidRPr="00FF3F8E" w:rsidRDefault="006052ED" w:rsidP="00FF3F8E">
            <w:pPr>
              <w:rPr>
                <w:rFonts w:eastAsia="Times New Roman"/>
                <w:b/>
                <w:i/>
                <w:color w:val="000000"/>
                <w:lang w:eastAsia="it-IT"/>
              </w:rPr>
            </w:pPr>
            <w:r w:rsidRPr="00FF3F8E">
              <w:rPr>
                <w:rFonts w:eastAsia="Times New Roman"/>
                <w:b/>
                <w:i/>
                <w:color w:val="000000"/>
                <w:lang w:eastAsia="it-IT"/>
              </w:rPr>
              <w:lastRenderedPageBreak/>
              <w:t>L’alunno:</w:t>
            </w:r>
          </w:p>
          <w:p w:rsidR="006052ED" w:rsidRPr="00FF3F8E" w:rsidRDefault="006052ED" w:rsidP="00FF3F8E">
            <w:pPr>
              <w:rPr>
                <w:rFonts w:eastAsia="Times New Roman"/>
                <w:b/>
                <w:i/>
                <w:color w:val="000000"/>
                <w:lang w:eastAsia="it-IT"/>
              </w:rPr>
            </w:pPr>
          </w:p>
          <w:p w:rsidR="006052ED" w:rsidRPr="00FF3F8E" w:rsidRDefault="006052ED" w:rsidP="00FF3F8E">
            <w:pPr>
              <w:pStyle w:val="NormaleWeb"/>
              <w:spacing w:before="0" w:beforeAutospacing="0" w:afterAutospacing="0"/>
              <w:rPr>
                <w:b/>
                <w:i/>
                <w:color w:val="000000"/>
              </w:rPr>
            </w:pPr>
            <w:r w:rsidRPr="00FF3F8E">
              <w:rPr>
                <w:b/>
                <w:i/>
                <w:color w:val="000000"/>
              </w:rPr>
              <w:t xml:space="preserve">riconosce nei paesaggi europei e mondiali, raffrontandoli in particolare a quelli italiani, gli </w:t>
            </w:r>
            <w:r w:rsidRPr="00FF3F8E">
              <w:rPr>
                <w:b/>
                <w:i/>
                <w:color w:val="000000"/>
              </w:rPr>
              <w:lastRenderedPageBreak/>
              <w:t>elementi fisici significativi e le emergenze storiche, artistiche e architettoniche, come patrimonio naturale e culturale da tutelare e valorizzare.</w:t>
            </w:r>
          </w:p>
          <w:p w:rsidR="006052ED" w:rsidRPr="00FF3F8E" w:rsidRDefault="006052ED" w:rsidP="00FF3F8E">
            <w:pPr>
              <w:rPr>
                <w:rFonts w:eastAsia="Times New Roman"/>
                <w:b/>
                <w:i/>
                <w:color w:val="000000"/>
                <w:lang w:eastAsia="it-IT"/>
              </w:rPr>
            </w:pPr>
          </w:p>
        </w:tc>
        <w:tc>
          <w:tcPr>
            <w:tcW w:w="3108" w:type="dxa"/>
            <w:vMerge/>
          </w:tcPr>
          <w:p w:rsidR="006052ED" w:rsidRPr="00FF3F8E" w:rsidRDefault="006052ED" w:rsidP="00FF3F8E">
            <w:pPr>
              <w:rPr>
                <w:b/>
              </w:rPr>
            </w:pPr>
          </w:p>
        </w:tc>
      </w:tr>
      <w:tr w:rsidR="006C11A8" w:rsidTr="006C11A8">
        <w:tc>
          <w:tcPr>
            <w:tcW w:w="3107" w:type="dxa"/>
          </w:tcPr>
          <w:p w:rsidR="006C11A8" w:rsidRPr="00315F55" w:rsidRDefault="006C11A8" w:rsidP="00FF3F8E">
            <w:pPr>
              <w:rPr>
                <w:b/>
                <w:sz w:val="32"/>
                <w:szCs w:val="32"/>
              </w:rPr>
            </w:pPr>
            <w:r w:rsidRPr="00315F55">
              <w:rPr>
                <w:b/>
                <w:sz w:val="32"/>
                <w:szCs w:val="32"/>
              </w:rPr>
              <w:lastRenderedPageBreak/>
              <w:t xml:space="preserve">D – </w:t>
            </w:r>
            <w:r w:rsidRPr="004F590E">
              <w:rPr>
                <w:b/>
                <w:sz w:val="32"/>
                <w:szCs w:val="32"/>
              </w:rPr>
              <w:t>Regione e sistema territoriale</w:t>
            </w:r>
          </w:p>
        </w:tc>
        <w:tc>
          <w:tcPr>
            <w:tcW w:w="3107" w:type="dxa"/>
          </w:tcPr>
          <w:p w:rsidR="006C11A8" w:rsidRPr="00FF3F8E" w:rsidRDefault="006C11A8" w:rsidP="00FF3F8E">
            <w:pPr>
              <w:pStyle w:val="NormaleWeb"/>
              <w:spacing w:before="0" w:beforeAutospacing="0" w:afterAutospacing="0"/>
              <w:rPr>
                <w:color w:val="000000"/>
              </w:rPr>
            </w:pPr>
            <w:r w:rsidRPr="00FF3F8E">
              <w:rPr>
                <w:b/>
                <w:color w:val="000000"/>
              </w:rPr>
              <w:t>D1)</w:t>
            </w:r>
            <w:r w:rsidRPr="00FF3F8E">
              <w:rPr>
                <w:color w:val="000000"/>
              </w:rPr>
              <w:t xml:space="preserve"> Consolidare il concetto di regione geografica (fisica, climatica, storica, economica) applicandolo</w:t>
            </w:r>
            <w:r w:rsidRPr="00FF3F8E">
              <w:t xml:space="preserve"> </w:t>
            </w:r>
            <w:r w:rsidRPr="00FF3F8E">
              <w:rPr>
                <w:color w:val="000000"/>
              </w:rPr>
              <w:t xml:space="preserve">all’Italia, all’Europa e agli altri continenti. </w:t>
            </w:r>
          </w:p>
          <w:p w:rsidR="006C11A8" w:rsidRPr="00FF3F8E" w:rsidRDefault="006C11A8" w:rsidP="00FF3F8E">
            <w:pPr>
              <w:pStyle w:val="NormaleWeb"/>
              <w:spacing w:before="0" w:beforeAutospacing="0" w:afterAutospacing="0"/>
              <w:rPr>
                <w:color w:val="000000"/>
              </w:rPr>
            </w:pPr>
            <w:r w:rsidRPr="00FF3F8E">
              <w:rPr>
                <w:b/>
                <w:color w:val="000000"/>
              </w:rPr>
              <w:t>D2)</w:t>
            </w:r>
            <w:r w:rsidRPr="00FF3F8E">
              <w:rPr>
                <w:color w:val="000000"/>
              </w:rPr>
              <w:t xml:space="preserve"> Analizzare in termini di spazio le interrelazioni tra fatti e fenomeni demografici, sociali ed economici</w:t>
            </w:r>
            <w:r w:rsidRPr="00FF3F8E">
              <w:t xml:space="preserve"> </w:t>
            </w:r>
            <w:r w:rsidRPr="00FF3F8E">
              <w:rPr>
                <w:color w:val="000000"/>
              </w:rPr>
              <w:t xml:space="preserve">di portata nazionale, europea e mondiale. </w:t>
            </w:r>
          </w:p>
          <w:p w:rsidR="006C11A8" w:rsidRPr="00FF3F8E" w:rsidRDefault="006C11A8" w:rsidP="00FF3F8E">
            <w:pPr>
              <w:pStyle w:val="NormaleWeb"/>
              <w:spacing w:before="0" w:beforeAutospacing="0" w:afterAutospacing="0"/>
              <w:rPr>
                <w:color w:val="000000"/>
              </w:rPr>
            </w:pPr>
            <w:r w:rsidRPr="00FF3F8E">
              <w:rPr>
                <w:color w:val="000000"/>
              </w:rPr>
              <w:t xml:space="preserve"> </w:t>
            </w:r>
            <w:r w:rsidRPr="00FF3F8E">
              <w:rPr>
                <w:b/>
                <w:color w:val="000000"/>
              </w:rPr>
              <w:t>D3)</w:t>
            </w:r>
            <w:r w:rsidRPr="00FF3F8E">
              <w:rPr>
                <w:color w:val="000000"/>
              </w:rPr>
              <w:t xml:space="preserve"> Utilizzare modelli interpretativi di assetti territoriali dei principali Paesi europei e degli altri continenti, anche in relazione alla loro evoluzione storico-politico-economica.</w:t>
            </w:r>
          </w:p>
          <w:p w:rsidR="006C11A8" w:rsidRPr="00FF3F8E" w:rsidRDefault="006C11A8" w:rsidP="00FF3F8E">
            <w:pPr>
              <w:pStyle w:val="NormaleWeb"/>
              <w:spacing w:before="0" w:beforeAutospacing="0" w:afterAutospacing="0"/>
              <w:rPr>
                <w:b/>
                <w:color w:val="000000"/>
              </w:rPr>
            </w:pPr>
          </w:p>
        </w:tc>
        <w:tc>
          <w:tcPr>
            <w:tcW w:w="3108" w:type="dxa"/>
          </w:tcPr>
          <w:p w:rsidR="006C11A8" w:rsidRPr="00FF3F8E" w:rsidRDefault="006C11A8" w:rsidP="00FF3F8E">
            <w:pPr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b/>
                <w:color w:val="000000"/>
                <w:lang w:eastAsia="it-IT"/>
              </w:rPr>
              <w:t xml:space="preserve">Conoscenze </w:t>
            </w:r>
          </w:p>
          <w:p w:rsidR="006C11A8" w:rsidRPr="00FF3F8E" w:rsidRDefault="006C11A8" w:rsidP="00FF3F8E">
            <w:pPr>
              <w:numPr>
                <w:ilvl w:val="0"/>
                <w:numId w:val="5"/>
              </w:numPr>
              <w:tabs>
                <w:tab w:val="left" w:pos="357"/>
              </w:tabs>
              <w:ind w:left="74" w:firstLine="0"/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 xml:space="preserve">Conoscenza della distribuzione delle fasce climatiche e relativi ambienti nel pianeta. </w:t>
            </w:r>
          </w:p>
          <w:p w:rsidR="006C11A8" w:rsidRPr="00FF3F8E" w:rsidRDefault="006C11A8" w:rsidP="00FF3F8E">
            <w:pPr>
              <w:numPr>
                <w:ilvl w:val="0"/>
                <w:numId w:val="5"/>
              </w:numPr>
              <w:tabs>
                <w:tab w:val="left" w:pos="357"/>
              </w:tabs>
              <w:ind w:left="74" w:firstLine="0"/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 xml:space="preserve">Conoscenza della popolazione mondiale: demografia, lingua, religione, cultura, distribuzione della popolazione, emigrazione e immigrazione, inurbamento. </w:t>
            </w:r>
          </w:p>
          <w:p w:rsidR="006C11A8" w:rsidRPr="00FF3F8E" w:rsidRDefault="006C11A8" w:rsidP="00FF3F8E">
            <w:pPr>
              <w:numPr>
                <w:ilvl w:val="0"/>
                <w:numId w:val="5"/>
              </w:numPr>
              <w:tabs>
                <w:tab w:val="left" w:pos="357"/>
              </w:tabs>
              <w:ind w:left="74" w:firstLine="0"/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>Conoscenza delle  risorse e delle fonti energetiche.</w:t>
            </w:r>
          </w:p>
          <w:p w:rsidR="006C11A8" w:rsidRPr="00FF3F8E" w:rsidRDefault="006C11A8" w:rsidP="00FF3F8E">
            <w:pPr>
              <w:numPr>
                <w:ilvl w:val="0"/>
                <w:numId w:val="5"/>
              </w:numPr>
              <w:tabs>
                <w:tab w:val="left" w:pos="357"/>
              </w:tabs>
              <w:ind w:left="74" w:firstLine="0"/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>Conoscenza delle cause e delle forme di inquinamento e del concetto di sviluppo sostenibile.</w:t>
            </w:r>
          </w:p>
          <w:p w:rsidR="006C11A8" w:rsidRPr="00FF3F8E" w:rsidRDefault="006C11A8" w:rsidP="00FF3F8E">
            <w:pPr>
              <w:numPr>
                <w:ilvl w:val="0"/>
                <w:numId w:val="5"/>
              </w:numPr>
              <w:tabs>
                <w:tab w:val="left" w:pos="357"/>
              </w:tabs>
              <w:ind w:left="74" w:firstLine="0"/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>Conoscenza dell’economia: globalizzazione, settore primario, l’industria e la delocalizzazione, il terziario.</w:t>
            </w:r>
          </w:p>
          <w:p w:rsidR="006C11A8" w:rsidRPr="00FF3F8E" w:rsidRDefault="006C11A8" w:rsidP="00FF3F8E">
            <w:pPr>
              <w:numPr>
                <w:ilvl w:val="0"/>
                <w:numId w:val="5"/>
              </w:numPr>
              <w:tabs>
                <w:tab w:val="left" w:pos="357"/>
              </w:tabs>
              <w:ind w:left="74" w:firstLine="0"/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>Conoscenza della classificazione dello sviluppo e delle cause della povertà.</w:t>
            </w:r>
          </w:p>
          <w:p w:rsidR="006C11A8" w:rsidRPr="00FF3F8E" w:rsidRDefault="006C11A8" w:rsidP="00FF3F8E">
            <w:pPr>
              <w:numPr>
                <w:ilvl w:val="0"/>
                <w:numId w:val="5"/>
              </w:numPr>
              <w:tabs>
                <w:tab w:val="left" w:pos="357"/>
              </w:tabs>
              <w:ind w:left="74" w:firstLine="0"/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>Conoscenza degli equilibri politici nel mondo e delle guerre di oggi.</w:t>
            </w:r>
          </w:p>
          <w:p w:rsidR="006C11A8" w:rsidRPr="00FF3F8E" w:rsidRDefault="006C11A8" w:rsidP="00FF3F8E">
            <w:pPr>
              <w:numPr>
                <w:ilvl w:val="0"/>
                <w:numId w:val="5"/>
              </w:numPr>
              <w:tabs>
                <w:tab w:val="left" w:pos="357"/>
              </w:tabs>
              <w:ind w:left="74" w:firstLine="0"/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>Conoscenza del concetto di ‘mondo solidale’ e delle Istituzioni di riferimento: l’Organizzazione delle Nazioni Unite.</w:t>
            </w:r>
          </w:p>
          <w:p w:rsidR="006C11A8" w:rsidRPr="00FF3F8E" w:rsidRDefault="006C11A8" w:rsidP="00FF3F8E">
            <w:pPr>
              <w:numPr>
                <w:ilvl w:val="0"/>
                <w:numId w:val="5"/>
              </w:numPr>
              <w:tabs>
                <w:tab w:val="left" w:pos="357"/>
              </w:tabs>
              <w:ind w:left="74" w:firstLine="0"/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lastRenderedPageBreak/>
              <w:t xml:space="preserve">Conoscenza degli  Stati del mondo: aspetti geomorfologici, clima, popolazione, cultura e tradizioni, settori economici. </w:t>
            </w:r>
          </w:p>
          <w:p w:rsidR="006C11A8" w:rsidRPr="00FF3F8E" w:rsidRDefault="006C11A8" w:rsidP="00FF3F8E">
            <w:pPr>
              <w:rPr>
                <w:rFonts w:eastAsia="Times New Roman"/>
                <w:b/>
                <w:color w:val="000000"/>
                <w:lang w:eastAsia="it-IT"/>
              </w:rPr>
            </w:pPr>
          </w:p>
          <w:p w:rsidR="006C11A8" w:rsidRPr="00FF3F8E" w:rsidRDefault="006C11A8" w:rsidP="00FF3F8E">
            <w:pPr>
              <w:tabs>
                <w:tab w:val="left" w:pos="357"/>
              </w:tabs>
              <w:ind w:left="74"/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b/>
                <w:color w:val="000000"/>
                <w:lang w:eastAsia="it-IT"/>
              </w:rPr>
              <w:t>Abilità</w:t>
            </w:r>
          </w:p>
          <w:p w:rsidR="006C11A8" w:rsidRPr="00FF3F8E" w:rsidRDefault="006C11A8" w:rsidP="00FF3F8E">
            <w:pPr>
              <w:numPr>
                <w:ilvl w:val="0"/>
                <w:numId w:val="6"/>
              </w:numPr>
              <w:tabs>
                <w:tab w:val="left" w:pos="74"/>
                <w:tab w:val="left" w:pos="357"/>
              </w:tabs>
              <w:ind w:left="215" w:hanging="141"/>
              <w:rPr>
                <w:rFonts w:eastAsia="Times New Roman"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>Leggere e comprendere il libro di testo.</w:t>
            </w:r>
          </w:p>
          <w:p w:rsidR="006C11A8" w:rsidRPr="00FF3F8E" w:rsidRDefault="006C11A8" w:rsidP="00FF3F8E">
            <w:pPr>
              <w:numPr>
                <w:ilvl w:val="0"/>
                <w:numId w:val="6"/>
              </w:numPr>
              <w:tabs>
                <w:tab w:val="left" w:pos="74"/>
                <w:tab w:val="left" w:pos="357"/>
              </w:tabs>
              <w:ind w:left="74" w:firstLine="0"/>
              <w:rPr>
                <w:rFonts w:eastAsia="Times New Roman"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>Organizzare in forma orale/scritta i contenuti. Individuare la relazione di causa ed effetto</w:t>
            </w:r>
          </w:p>
          <w:p w:rsidR="006C11A8" w:rsidRPr="00FF3F8E" w:rsidRDefault="006C11A8" w:rsidP="00FF3F8E">
            <w:pPr>
              <w:numPr>
                <w:ilvl w:val="0"/>
                <w:numId w:val="6"/>
              </w:numPr>
              <w:tabs>
                <w:tab w:val="left" w:pos="74"/>
                <w:tab w:val="left" w:pos="357"/>
              </w:tabs>
              <w:ind w:left="74" w:firstLine="0"/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>Elaborare schemi logici di comprensione di fenomeni.</w:t>
            </w:r>
          </w:p>
          <w:p w:rsidR="006C11A8" w:rsidRPr="00FF3F8E" w:rsidRDefault="006C11A8" w:rsidP="00FF3F8E">
            <w:pPr>
              <w:numPr>
                <w:ilvl w:val="0"/>
                <w:numId w:val="6"/>
              </w:numPr>
              <w:tabs>
                <w:tab w:val="left" w:pos="74"/>
                <w:tab w:val="left" w:pos="357"/>
              </w:tabs>
              <w:ind w:left="74" w:firstLine="0"/>
              <w:rPr>
                <w:rFonts w:eastAsia="Times New Roman"/>
                <w:b/>
                <w:color w:val="000000"/>
                <w:lang w:eastAsia="it-IT"/>
              </w:rPr>
            </w:pPr>
            <w:r w:rsidRPr="00FF3F8E">
              <w:rPr>
                <w:rFonts w:eastAsia="Times New Roman"/>
                <w:color w:val="000000"/>
                <w:lang w:eastAsia="it-IT"/>
              </w:rPr>
              <w:t>Utilizzare il pc per l’elaborazione di grafici e tabelle o ricerche ai fini di approfondimento</w:t>
            </w:r>
          </w:p>
        </w:tc>
        <w:tc>
          <w:tcPr>
            <w:tcW w:w="3108" w:type="dxa"/>
          </w:tcPr>
          <w:p w:rsidR="006C11A8" w:rsidRPr="00FF3F8E" w:rsidRDefault="006C11A8" w:rsidP="00FF3F8E">
            <w:pPr>
              <w:rPr>
                <w:rFonts w:eastAsia="Times New Roman"/>
                <w:b/>
                <w:i/>
                <w:color w:val="000000"/>
                <w:lang w:eastAsia="it-IT"/>
              </w:rPr>
            </w:pPr>
            <w:r w:rsidRPr="00FF3F8E">
              <w:rPr>
                <w:rFonts w:eastAsia="Times New Roman"/>
                <w:b/>
                <w:i/>
                <w:color w:val="000000"/>
                <w:lang w:eastAsia="it-IT"/>
              </w:rPr>
              <w:lastRenderedPageBreak/>
              <w:t xml:space="preserve">L’alunno: </w:t>
            </w:r>
          </w:p>
          <w:p w:rsidR="006C11A8" w:rsidRPr="00FF3F8E" w:rsidRDefault="006C11A8" w:rsidP="00FF3F8E">
            <w:pPr>
              <w:rPr>
                <w:rFonts w:eastAsia="Times New Roman"/>
                <w:b/>
                <w:i/>
                <w:color w:val="000000"/>
                <w:lang w:eastAsia="it-IT"/>
              </w:rPr>
            </w:pPr>
          </w:p>
          <w:p w:rsidR="006C11A8" w:rsidRPr="00FF3F8E" w:rsidRDefault="006C11A8" w:rsidP="00FF3F8E">
            <w:pPr>
              <w:pStyle w:val="NormaleWeb"/>
              <w:spacing w:before="0" w:beforeAutospacing="0" w:afterAutospacing="0"/>
              <w:rPr>
                <w:b/>
                <w:i/>
                <w:color w:val="000000"/>
              </w:rPr>
            </w:pPr>
            <w:r w:rsidRPr="00FF3F8E">
              <w:rPr>
                <w:b/>
                <w:i/>
                <w:color w:val="000000"/>
              </w:rPr>
              <w:t>osserva, legge e analizza sistemi territoriali vicini e lontani, nello spazio e nel tempo e valuta gli effetti di azioni dell’uomo sui sistemi territoriali alle diverse scale geografiche.</w:t>
            </w:r>
          </w:p>
          <w:p w:rsidR="006C11A8" w:rsidRPr="00FF3F8E" w:rsidRDefault="006C11A8" w:rsidP="00FF3F8E">
            <w:pPr>
              <w:rPr>
                <w:rFonts w:eastAsia="Times New Roman"/>
                <w:b/>
                <w:i/>
                <w:color w:val="000000"/>
                <w:lang w:eastAsia="it-IT"/>
              </w:rPr>
            </w:pPr>
          </w:p>
        </w:tc>
        <w:tc>
          <w:tcPr>
            <w:tcW w:w="3108" w:type="dxa"/>
          </w:tcPr>
          <w:p w:rsidR="006C11A8" w:rsidRPr="00FF3F8E" w:rsidRDefault="006C11A8" w:rsidP="00FF3F8E">
            <w:pPr>
              <w:rPr>
                <w:b/>
              </w:rPr>
            </w:pPr>
          </w:p>
        </w:tc>
      </w:tr>
    </w:tbl>
    <w:p w:rsidR="006C11A8" w:rsidRPr="006C11A8" w:rsidRDefault="006C11A8" w:rsidP="00FF3F8E"/>
    <w:sectPr w:rsidR="006C11A8" w:rsidRPr="006C11A8" w:rsidSect="006C11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1D"/>
    <w:multiLevelType w:val="hybridMultilevel"/>
    <w:tmpl w:val="A55E8968"/>
    <w:lvl w:ilvl="0" w:tplc="CF4AF9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2EF3"/>
    <w:multiLevelType w:val="hybridMultilevel"/>
    <w:tmpl w:val="6E40E59C"/>
    <w:lvl w:ilvl="0" w:tplc="2064DC6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A134A"/>
    <w:multiLevelType w:val="hybridMultilevel"/>
    <w:tmpl w:val="32D6C18A"/>
    <w:lvl w:ilvl="0" w:tplc="53CAF8F8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4CB60B1"/>
    <w:multiLevelType w:val="hybridMultilevel"/>
    <w:tmpl w:val="C024D692"/>
    <w:lvl w:ilvl="0" w:tplc="53DA5FEE">
      <w:start w:val="1"/>
      <w:numFmt w:val="lowerLetter"/>
      <w:lvlText w:val="%1)"/>
      <w:lvlJc w:val="left"/>
      <w:pPr>
        <w:ind w:left="43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54" w:hanging="360"/>
      </w:pPr>
    </w:lvl>
    <w:lvl w:ilvl="2" w:tplc="0410001B" w:tentative="1">
      <w:start w:val="1"/>
      <w:numFmt w:val="lowerRoman"/>
      <w:lvlText w:val="%3."/>
      <w:lvlJc w:val="right"/>
      <w:pPr>
        <w:ind w:left="1874" w:hanging="180"/>
      </w:pPr>
    </w:lvl>
    <w:lvl w:ilvl="3" w:tplc="0410000F" w:tentative="1">
      <w:start w:val="1"/>
      <w:numFmt w:val="decimal"/>
      <w:lvlText w:val="%4."/>
      <w:lvlJc w:val="left"/>
      <w:pPr>
        <w:ind w:left="2594" w:hanging="360"/>
      </w:pPr>
    </w:lvl>
    <w:lvl w:ilvl="4" w:tplc="04100019" w:tentative="1">
      <w:start w:val="1"/>
      <w:numFmt w:val="lowerLetter"/>
      <w:lvlText w:val="%5."/>
      <w:lvlJc w:val="left"/>
      <w:pPr>
        <w:ind w:left="3314" w:hanging="360"/>
      </w:pPr>
    </w:lvl>
    <w:lvl w:ilvl="5" w:tplc="0410001B" w:tentative="1">
      <w:start w:val="1"/>
      <w:numFmt w:val="lowerRoman"/>
      <w:lvlText w:val="%6."/>
      <w:lvlJc w:val="right"/>
      <w:pPr>
        <w:ind w:left="4034" w:hanging="180"/>
      </w:pPr>
    </w:lvl>
    <w:lvl w:ilvl="6" w:tplc="0410000F" w:tentative="1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474" w:hanging="360"/>
      </w:pPr>
    </w:lvl>
    <w:lvl w:ilvl="8" w:tplc="0410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>
    <w:nsid w:val="5D4C030D"/>
    <w:multiLevelType w:val="hybridMultilevel"/>
    <w:tmpl w:val="FF12DE26"/>
    <w:lvl w:ilvl="0" w:tplc="DD50E2FA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b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7129"/>
    <w:multiLevelType w:val="hybridMultilevel"/>
    <w:tmpl w:val="3C98F8B2"/>
    <w:lvl w:ilvl="0" w:tplc="892497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421"/>
    <w:rsid w:val="001C453A"/>
    <w:rsid w:val="00443421"/>
    <w:rsid w:val="006052ED"/>
    <w:rsid w:val="0061392D"/>
    <w:rsid w:val="006C11A8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1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C11A8"/>
    <w:pPr>
      <w:keepNext/>
      <w:spacing w:line="360" w:lineRule="auto"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C11A8"/>
    <w:pPr>
      <w:keepNext/>
      <w:jc w:val="center"/>
      <w:outlineLvl w:val="1"/>
    </w:pPr>
    <w:rPr>
      <w:rFonts w:eastAsia="Times New Roman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11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6C11A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table" w:styleId="Grigliatabella">
    <w:name w:val="Table Grid"/>
    <w:basedOn w:val="Tabellanormale"/>
    <w:uiPriority w:val="59"/>
    <w:rsid w:val="006C1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6C11A8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Paragrafoelenco">
    <w:name w:val="List Paragraph"/>
    <w:basedOn w:val="Normale"/>
    <w:uiPriority w:val="1"/>
    <w:qFormat/>
    <w:rsid w:val="006C11A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C11A8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Marenghi</dc:creator>
  <cp:lastModifiedBy>Simona</cp:lastModifiedBy>
  <cp:revision>5</cp:revision>
  <dcterms:created xsi:type="dcterms:W3CDTF">2018-09-03T14:02:00Z</dcterms:created>
  <dcterms:modified xsi:type="dcterms:W3CDTF">2018-09-11T18:00:00Z</dcterms:modified>
</cp:coreProperties>
</file>